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F3DE3" w14:textId="77777777" w:rsidR="00E53633" w:rsidRDefault="00E53633" w:rsidP="00E53633">
      <w:pPr>
        <w:rPr>
          <w:b/>
          <w:bCs/>
          <w:caps/>
          <w:color w:val="000000"/>
          <w:sz w:val="22"/>
          <w:szCs w:val="22"/>
        </w:rPr>
      </w:pPr>
    </w:p>
    <w:p w14:paraId="1695ED75" w14:textId="77777777" w:rsidR="00E53633" w:rsidRPr="00DE0076" w:rsidRDefault="00E53633" w:rsidP="00E53633">
      <w:pPr>
        <w:jc w:val="right"/>
        <w:rPr>
          <w:rFonts w:asciiTheme="majorHAnsi" w:hAnsiTheme="majorHAnsi"/>
          <w:color w:val="000000"/>
          <w:sz w:val="22"/>
          <w:szCs w:val="22"/>
        </w:rPr>
      </w:pPr>
      <w:r w:rsidRPr="00DE0076">
        <w:rPr>
          <w:rFonts w:asciiTheme="majorHAnsi" w:hAnsiTheme="majorHAnsi"/>
          <w:b/>
          <w:bCs/>
          <w:caps/>
          <w:color w:val="000000"/>
          <w:sz w:val="22"/>
          <w:szCs w:val="22"/>
        </w:rPr>
        <w:t xml:space="preserve">1 PrieDaS </w:t>
      </w:r>
    </w:p>
    <w:p w14:paraId="10C359A1" w14:textId="77777777" w:rsidR="00E53633" w:rsidRPr="00DE0076" w:rsidRDefault="00E53633" w:rsidP="00E53633">
      <w:pPr>
        <w:widowControl w:val="0"/>
        <w:tabs>
          <w:tab w:val="left" w:pos="3192"/>
          <w:tab w:val="right" w:leader="underscore" w:pos="8640"/>
        </w:tabs>
        <w:autoSpaceDE w:val="0"/>
        <w:autoSpaceDN w:val="0"/>
        <w:adjustRightInd w:val="0"/>
        <w:jc w:val="both"/>
        <w:rPr>
          <w:rFonts w:asciiTheme="majorHAnsi" w:hAnsiTheme="majorHAnsi"/>
          <w:b/>
          <w:sz w:val="22"/>
          <w:szCs w:val="22"/>
        </w:rPr>
      </w:pPr>
    </w:p>
    <w:p w14:paraId="31522AD7" w14:textId="77777777" w:rsidR="00E53633" w:rsidRPr="00DE0076" w:rsidRDefault="00E53633" w:rsidP="00E53633">
      <w:pPr>
        <w:widowControl w:val="0"/>
        <w:tabs>
          <w:tab w:val="left" w:pos="3192"/>
          <w:tab w:val="right" w:leader="underscore" w:pos="8640"/>
        </w:tabs>
        <w:autoSpaceDE w:val="0"/>
        <w:autoSpaceDN w:val="0"/>
        <w:adjustRightInd w:val="0"/>
        <w:ind w:left="5103" w:hanging="4923"/>
        <w:jc w:val="center"/>
        <w:rPr>
          <w:rFonts w:asciiTheme="majorHAnsi" w:hAnsiTheme="majorHAnsi"/>
          <w:b/>
          <w:sz w:val="22"/>
          <w:szCs w:val="22"/>
        </w:rPr>
      </w:pPr>
      <w:r w:rsidRPr="00DE0076">
        <w:rPr>
          <w:rFonts w:asciiTheme="majorHAnsi" w:hAnsiTheme="majorHAnsi"/>
          <w:b/>
          <w:sz w:val="22"/>
          <w:szCs w:val="22"/>
        </w:rPr>
        <w:t>PREKIŲ TECHNINĖ SPECIFIKACIJA</w:t>
      </w:r>
    </w:p>
    <w:p w14:paraId="38423A2C" w14:textId="77777777" w:rsidR="00E53633" w:rsidRPr="00DE0076" w:rsidRDefault="00E53633" w:rsidP="00E53633">
      <w:pPr>
        <w:widowControl w:val="0"/>
        <w:tabs>
          <w:tab w:val="left" w:pos="3192"/>
          <w:tab w:val="right" w:leader="underscore" w:pos="8640"/>
        </w:tabs>
        <w:autoSpaceDE w:val="0"/>
        <w:autoSpaceDN w:val="0"/>
        <w:adjustRightInd w:val="0"/>
        <w:ind w:left="5103" w:hanging="4923"/>
        <w:jc w:val="both"/>
        <w:rPr>
          <w:rFonts w:asciiTheme="majorHAnsi" w:hAnsiTheme="majorHAnsi"/>
          <w:b/>
          <w:sz w:val="22"/>
          <w:szCs w:val="22"/>
        </w:rPr>
      </w:pPr>
    </w:p>
    <w:p w14:paraId="26D1D57F" w14:textId="77777777" w:rsidR="00E53633" w:rsidRPr="00DE0076" w:rsidRDefault="00E53633" w:rsidP="00E53633">
      <w:pPr>
        <w:widowControl w:val="0"/>
        <w:tabs>
          <w:tab w:val="right" w:leader="underscore" w:pos="8280"/>
        </w:tabs>
        <w:autoSpaceDE w:val="0"/>
        <w:autoSpaceDN w:val="0"/>
        <w:adjustRightInd w:val="0"/>
        <w:ind w:left="360" w:right="279" w:hanging="4925"/>
        <w:jc w:val="both"/>
        <w:rPr>
          <w:rFonts w:asciiTheme="majorHAnsi" w:hAnsiTheme="majorHAnsi"/>
          <w:sz w:val="18"/>
          <w:szCs w:val="18"/>
        </w:rPr>
      </w:pPr>
    </w:p>
    <w:p w14:paraId="5AF82993" w14:textId="77777777" w:rsidR="00E53633" w:rsidRPr="00DE0076" w:rsidRDefault="00E53633" w:rsidP="00E53633">
      <w:pPr>
        <w:widowControl w:val="0"/>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autoSpaceDE w:val="0"/>
        <w:autoSpaceDN w:val="0"/>
        <w:adjustRightInd w:val="0"/>
        <w:spacing w:after="120"/>
        <w:ind w:right="279"/>
        <w:rPr>
          <w:rFonts w:asciiTheme="majorHAnsi" w:hAnsiTheme="majorHAnsi"/>
          <w:b/>
          <w:bCs/>
          <w:sz w:val="22"/>
          <w:szCs w:val="22"/>
        </w:rPr>
      </w:pPr>
      <w:r w:rsidRPr="00DE0076">
        <w:rPr>
          <w:rFonts w:asciiTheme="majorHAnsi" w:hAnsiTheme="majorHAnsi"/>
          <w:b/>
          <w:bCs/>
          <w:sz w:val="22"/>
          <w:szCs w:val="22"/>
        </w:rPr>
        <w:t>Reikalaujami perkamų prekių parametrai</w:t>
      </w:r>
    </w:p>
    <w:p w14:paraId="7D5FCE55" w14:textId="77777777" w:rsidR="00E53633" w:rsidRPr="00DE0076" w:rsidRDefault="00E53633" w:rsidP="00E53633">
      <w:p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120"/>
        <w:ind w:left="360" w:right="279"/>
        <w:rPr>
          <w:rFonts w:asciiTheme="majorHAnsi" w:hAnsiTheme="majorHAnsi"/>
          <w:i/>
          <w:sz w:val="16"/>
          <w:szCs w:val="16"/>
        </w:rPr>
      </w:pPr>
      <w:r w:rsidRPr="00DE0076">
        <w:rPr>
          <w:rFonts w:asciiTheme="majorHAnsi" w:hAnsiTheme="majorHAnsi"/>
          <w:i/>
          <w:sz w:val="16"/>
          <w:szCs w:val="16"/>
        </w:rPr>
        <w:t>(Pateikiamas perkamų prekių aprašymas, numatomi reikalavimai jų atskiriems parametrams, perkamų prekių suderinamumo su turimomis prekėmis reikalavimai ir pan.)</w:t>
      </w:r>
    </w:p>
    <w:p w14:paraId="5F7B7C3A" w14:textId="77777777" w:rsidR="00E53633" w:rsidRPr="00DE0076" w:rsidRDefault="00E53633" w:rsidP="00E53633">
      <w:p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120"/>
        <w:ind w:left="374" w:right="279"/>
        <w:rPr>
          <w:rFonts w:asciiTheme="majorHAnsi" w:hAnsiTheme="majorHAnsi"/>
          <w:sz w:val="22"/>
          <w:szCs w:val="22"/>
          <w:lang w:val="en-US"/>
        </w:rPr>
      </w:pPr>
      <w:r w:rsidRPr="00DE0076">
        <w:rPr>
          <w:rFonts w:asciiTheme="majorHAnsi" w:hAnsiTheme="majorHAnsi"/>
          <w:sz w:val="22"/>
          <w:szCs w:val="22"/>
        </w:rPr>
        <w:t xml:space="preserve">Perkamas turimų EMCOS </w:t>
      </w:r>
      <w:proofErr w:type="spellStart"/>
      <w:r w:rsidRPr="00DE0076">
        <w:rPr>
          <w:rFonts w:asciiTheme="majorHAnsi" w:hAnsiTheme="majorHAnsi"/>
          <w:sz w:val="22"/>
          <w:szCs w:val="22"/>
        </w:rPr>
        <w:t>Corporate</w:t>
      </w:r>
      <w:proofErr w:type="spellEnd"/>
      <w:r w:rsidRPr="00DE0076">
        <w:rPr>
          <w:rFonts w:asciiTheme="majorHAnsi" w:hAnsiTheme="majorHAnsi"/>
          <w:sz w:val="22"/>
          <w:szCs w:val="22"/>
        </w:rPr>
        <w:t xml:space="preserve"> arba lygiaverčių licencijų atnaujinimas 3 metams. Turimas licencijų kiekis – 340 vnt., galioja iki </w:t>
      </w:r>
      <w:r w:rsidRPr="00DE0076">
        <w:rPr>
          <w:rFonts w:asciiTheme="majorHAnsi" w:hAnsiTheme="majorHAnsi"/>
          <w:sz w:val="22"/>
          <w:szCs w:val="22"/>
          <w:lang w:val="en-US"/>
        </w:rPr>
        <w:t>2025.01.30</w:t>
      </w:r>
      <w:r w:rsidRPr="00DE0076">
        <w:rPr>
          <w:rFonts w:asciiTheme="majorHAnsi" w:hAnsiTheme="majorHAnsi"/>
          <w:sz w:val="22"/>
          <w:szCs w:val="22"/>
        </w:rPr>
        <w:t xml:space="preserve">. </w:t>
      </w:r>
    </w:p>
    <w:p w14:paraId="1F59A5E6" w14:textId="77777777" w:rsidR="00E53633" w:rsidRPr="00DE0076" w:rsidRDefault="00E53633"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right" w:leader="underscore" w:pos="8280"/>
        </w:tabs>
        <w:autoSpaceDE w:val="0"/>
        <w:autoSpaceDN w:val="0"/>
        <w:adjustRightInd w:val="0"/>
        <w:spacing w:after="120"/>
        <w:ind w:right="278"/>
        <w:rPr>
          <w:rFonts w:asciiTheme="majorHAnsi" w:hAnsiTheme="majorHAnsi"/>
          <w:b/>
          <w:bCs/>
          <w:sz w:val="22"/>
          <w:szCs w:val="22"/>
        </w:rPr>
      </w:pPr>
      <w:r w:rsidRPr="00DE0076">
        <w:rPr>
          <w:rFonts w:asciiTheme="majorHAnsi" w:hAnsiTheme="majorHAnsi"/>
          <w:b/>
          <w:bCs/>
          <w:sz w:val="22"/>
          <w:szCs w:val="22"/>
        </w:rPr>
        <w:t>Standartai</w:t>
      </w:r>
    </w:p>
    <w:p w14:paraId="4D3E2073"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1122"/>
          <w:tab w:val="right" w:leader="underscore" w:pos="8280"/>
        </w:tabs>
        <w:ind w:left="357" w:right="278"/>
        <w:rPr>
          <w:rFonts w:asciiTheme="majorHAnsi" w:hAnsiTheme="majorHAnsi"/>
          <w:i/>
          <w:sz w:val="16"/>
          <w:szCs w:val="16"/>
        </w:rPr>
      </w:pPr>
      <w:r w:rsidRPr="00DE0076">
        <w:rPr>
          <w:rFonts w:asciiTheme="majorHAnsi" w:hAnsiTheme="majorHAnsi"/>
          <w:i/>
          <w:sz w:val="18"/>
          <w:szCs w:val="18"/>
        </w:rPr>
        <w:t>(</w:t>
      </w:r>
      <w:r w:rsidRPr="00DE0076">
        <w:rPr>
          <w:rFonts w:asciiTheme="majorHAnsi" w:hAnsiTheme="majorHAnsi"/>
          <w:i/>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636FC8F2"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1122"/>
          <w:tab w:val="right" w:leader="underscore" w:pos="8280"/>
        </w:tabs>
        <w:ind w:left="357" w:right="278"/>
        <w:rPr>
          <w:rFonts w:asciiTheme="majorHAnsi" w:hAnsiTheme="majorHAnsi"/>
          <w:i/>
          <w:sz w:val="16"/>
          <w:szCs w:val="16"/>
        </w:rPr>
      </w:pPr>
      <w:r w:rsidRPr="00DE0076">
        <w:rPr>
          <w:rFonts w:asciiTheme="majorHAnsi" w:hAnsiTheme="majorHAnsi"/>
          <w:i/>
          <w:spacing w:val="-2"/>
          <w:sz w:val="16"/>
          <w:szCs w:val="16"/>
        </w:rPr>
        <w:t>Standartai gali būti tiek privalomo, tiek ir rekomendacinio pobūdžio. Jei tiekėjas privalo pademonstruoti pateiktų prekių atitikimą standartams, būdai ir priemonės tai atlikti turi būti aiškiai apibrėžtos.</w:t>
      </w:r>
    </w:p>
    <w:p w14:paraId="527CDEB4"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1122"/>
          <w:tab w:val="right" w:leader="underscore" w:pos="8280"/>
        </w:tabs>
        <w:ind w:left="357" w:right="278"/>
        <w:rPr>
          <w:rFonts w:asciiTheme="majorHAnsi" w:hAnsiTheme="majorHAnsi"/>
          <w:i/>
          <w:spacing w:val="-2"/>
          <w:sz w:val="16"/>
          <w:szCs w:val="16"/>
        </w:rPr>
      </w:pPr>
      <w:r w:rsidRPr="00DE0076">
        <w:rPr>
          <w:rFonts w:asciiTheme="majorHAnsi" w:hAnsiTheme="majorHAnsi"/>
          <w:i/>
          <w:spacing w:val="-2"/>
          <w:sz w:val="16"/>
          <w:szCs w:val="16"/>
        </w:rPr>
        <w:t>Techniniai reikalavimai, jei įmanoma, turi būti su nuoroda į galiojančius standartus.)</w:t>
      </w:r>
    </w:p>
    <w:p w14:paraId="1B7883B9"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1122"/>
          <w:tab w:val="right" w:leader="underscore" w:pos="8280"/>
        </w:tabs>
        <w:spacing w:after="120"/>
        <w:ind w:left="360" w:right="279"/>
        <w:rPr>
          <w:rFonts w:asciiTheme="majorHAnsi" w:hAnsiTheme="majorHAnsi"/>
          <w:spacing w:val="-2"/>
          <w:sz w:val="22"/>
          <w:szCs w:val="22"/>
        </w:rPr>
      </w:pPr>
      <w:r w:rsidRPr="00DE0076">
        <w:rPr>
          <w:rFonts w:asciiTheme="majorHAnsi" w:hAnsiTheme="majorHAnsi"/>
          <w:spacing w:val="-2"/>
          <w:sz w:val="22"/>
          <w:szCs w:val="22"/>
        </w:rPr>
        <w:t>Nereikalaujama</w:t>
      </w:r>
    </w:p>
    <w:p w14:paraId="79620BFF" w14:textId="77777777" w:rsidR="00E53633" w:rsidRPr="00DE0076" w:rsidRDefault="00E53633"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right" w:leader="underscore" w:pos="8280"/>
        </w:tabs>
        <w:autoSpaceDE w:val="0"/>
        <w:autoSpaceDN w:val="0"/>
        <w:adjustRightInd w:val="0"/>
        <w:spacing w:after="120"/>
        <w:ind w:right="279"/>
        <w:rPr>
          <w:rFonts w:asciiTheme="majorHAnsi" w:hAnsiTheme="majorHAnsi"/>
          <w:b/>
          <w:bCs/>
          <w:sz w:val="22"/>
          <w:szCs w:val="22"/>
        </w:rPr>
      </w:pPr>
      <w:r w:rsidRPr="00DE0076">
        <w:rPr>
          <w:rFonts w:asciiTheme="majorHAnsi" w:hAnsiTheme="majorHAnsi"/>
          <w:b/>
          <w:bCs/>
          <w:sz w:val="22"/>
          <w:szCs w:val="22"/>
        </w:rPr>
        <w:t>Licencijos, sertifikavimas, Specialieji kvalifikaciniai reikalavimai tiekėjui</w:t>
      </w:r>
    </w:p>
    <w:p w14:paraId="417333E4"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60" w:right="279"/>
        <w:rPr>
          <w:rFonts w:asciiTheme="majorHAnsi" w:hAnsiTheme="majorHAnsi"/>
          <w:i/>
          <w:sz w:val="16"/>
          <w:szCs w:val="16"/>
        </w:rPr>
      </w:pPr>
      <w:r w:rsidRPr="00DE0076">
        <w:rPr>
          <w:rFonts w:asciiTheme="majorHAnsi" w:hAnsiTheme="majorHAnsi"/>
          <w:i/>
          <w:sz w:val="16"/>
          <w:szCs w:val="16"/>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7B9A8E36"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74" w:right="279"/>
        <w:rPr>
          <w:rFonts w:asciiTheme="majorHAnsi" w:hAnsiTheme="majorHAnsi"/>
          <w:sz w:val="22"/>
          <w:szCs w:val="22"/>
        </w:rPr>
      </w:pPr>
      <w:r w:rsidRPr="00DE0076">
        <w:rPr>
          <w:rFonts w:asciiTheme="majorHAnsi" w:hAnsiTheme="majorHAnsi"/>
          <w:sz w:val="22"/>
          <w:szCs w:val="22"/>
        </w:rPr>
        <w:t>Nereikalaujama</w:t>
      </w:r>
    </w:p>
    <w:p w14:paraId="734EAC65" w14:textId="77777777" w:rsidR="00E53633" w:rsidRPr="00DE0076" w:rsidRDefault="00E53633"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left" w:pos="8460"/>
        </w:tabs>
        <w:autoSpaceDE w:val="0"/>
        <w:autoSpaceDN w:val="0"/>
        <w:adjustRightInd w:val="0"/>
        <w:spacing w:after="120"/>
        <w:ind w:right="279"/>
        <w:rPr>
          <w:rFonts w:asciiTheme="majorHAnsi" w:hAnsiTheme="majorHAnsi"/>
          <w:b/>
          <w:bCs/>
          <w:sz w:val="22"/>
          <w:szCs w:val="22"/>
        </w:rPr>
      </w:pPr>
      <w:r w:rsidRPr="00DE0076">
        <w:rPr>
          <w:rFonts w:asciiTheme="majorHAnsi" w:hAnsiTheme="majorHAnsi"/>
          <w:b/>
          <w:bCs/>
          <w:sz w:val="22"/>
          <w:szCs w:val="22"/>
        </w:rPr>
        <w:t>Gamyba, tikrinimas ir testavimas</w:t>
      </w:r>
    </w:p>
    <w:p w14:paraId="2C38856B"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60" w:right="279"/>
        <w:rPr>
          <w:rFonts w:asciiTheme="majorHAnsi" w:hAnsiTheme="majorHAnsi"/>
          <w:i/>
          <w:sz w:val="16"/>
          <w:szCs w:val="16"/>
        </w:rPr>
      </w:pPr>
      <w:r w:rsidRPr="00DE0076">
        <w:rPr>
          <w:rFonts w:asciiTheme="majorHAnsi" w:hAnsiTheme="majorHAnsi"/>
          <w:i/>
          <w:sz w:val="16"/>
          <w:szCs w:val="16"/>
        </w:rPr>
        <w:t>Numatomi specialūs reikalavimai dėl gamybos proceso, gamyklinės patikros ar testavimo, atliekamo iki pristatant į vietą.</w:t>
      </w:r>
    </w:p>
    <w:p w14:paraId="0F6334EA" w14:textId="77777777" w:rsidR="00E53633" w:rsidRPr="00DE0076" w:rsidRDefault="00E53633" w:rsidP="00E53633">
      <w:pPr>
        <w:pBdr>
          <w:top w:val="single" w:sz="4" w:space="1" w:color="auto"/>
          <w:left w:val="single" w:sz="4" w:space="4" w:color="auto"/>
          <w:bottom w:val="single" w:sz="4" w:space="4" w:color="auto"/>
          <w:right w:val="single" w:sz="4" w:space="4" w:color="auto"/>
          <w:between w:val="single" w:sz="4" w:space="1" w:color="auto"/>
        </w:pBdr>
        <w:tabs>
          <w:tab w:val="left" w:pos="8460"/>
        </w:tabs>
        <w:spacing w:after="120"/>
        <w:ind w:left="374" w:right="279"/>
        <w:rPr>
          <w:rFonts w:asciiTheme="majorHAnsi" w:hAnsiTheme="majorHAnsi"/>
          <w:sz w:val="22"/>
          <w:szCs w:val="22"/>
        </w:rPr>
      </w:pPr>
      <w:r w:rsidRPr="00DE0076">
        <w:rPr>
          <w:rFonts w:asciiTheme="majorHAnsi" w:hAnsiTheme="majorHAnsi"/>
          <w:sz w:val="22"/>
          <w:szCs w:val="22"/>
        </w:rPr>
        <w:t>Vykdant licencijų atnaujinimą sistema turi veikti nepertraukiamai. Visi duomenys taip pat ir archyviniai turi likti nepakitę.</w:t>
      </w:r>
    </w:p>
    <w:p w14:paraId="6BF19CB8" w14:textId="77777777" w:rsidR="00E53633" w:rsidRPr="00DE0076" w:rsidRDefault="00E53633"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left" w:pos="8460"/>
        </w:tabs>
        <w:autoSpaceDE w:val="0"/>
        <w:autoSpaceDN w:val="0"/>
        <w:adjustRightInd w:val="0"/>
        <w:spacing w:after="120"/>
        <w:ind w:right="279"/>
        <w:rPr>
          <w:rFonts w:asciiTheme="majorHAnsi" w:hAnsiTheme="majorHAnsi"/>
          <w:b/>
          <w:bCs/>
          <w:sz w:val="22"/>
          <w:szCs w:val="22"/>
        </w:rPr>
      </w:pPr>
      <w:r w:rsidRPr="00DE0076">
        <w:rPr>
          <w:rFonts w:asciiTheme="majorHAnsi" w:hAnsiTheme="majorHAnsi"/>
          <w:b/>
          <w:bCs/>
          <w:sz w:val="22"/>
          <w:szCs w:val="22"/>
        </w:rPr>
        <w:t>Pakuotės ir transportavimas</w:t>
      </w:r>
    </w:p>
    <w:p w14:paraId="2F162306"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60" w:right="279"/>
        <w:rPr>
          <w:rFonts w:asciiTheme="majorHAnsi" w:hAnsiTheme="majorHAnsi"/>
          <w:i/>
          <w:sz w:val="16"/>
          <w:szCs w:val="16"/>
        </w:rPr>
      </w:pPr>
      <w:r w:rsidRPr="00DE0076">
        <w:rPr>
          <w:rFonts w:asciiTheme="majorHAnsi" w:hAnsiTheme="majorHAnsi"/>
          <w:i/>
          <w:sz w:val="16"/>
          <w:szCs w:val="16"/>
        </w:rPr>
        <w:t>Numatomi reikalavimai prekės pakavimui bei transportavimui. Jei reikalaujama specifinės pakuotės ar transportavimo būdo, tai turi būti numatyta.</w:t>
      </w:r>
    </w:p>
    <w:p w14:paraId="7F4A7178"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74" w:right="279"/>
        <w:rPr>
          <w:rFonts w:asciiTheme="majorHAnsi" w:hAnsiTheme="majorHAnsi"/>
          <w:sz w:val="22"/>
          <w:szCs w:val="22"/>
        </w:rPr>
      </w:pPr>
      <w:r w:rsidRPr="00DE0076">
        <w:rPr>
          <w:rFonts w:asciiTheme="majorHAnsi" w:hAnsiTheme="majorHAnsi"/>
          <w:sz w:val="22"/>
          <w:szCs w:val="22"/>
        </w:rPr>
        <w:t>Licencijos turi būti persiunčiamos el. paštu Užsakovo nurodytų adresu.</w:t>
      </w:r>
    </w:p>
    <w:p w14:paraId="65F0160E" w14:textId="77777777" w:rsidR="00E53633" w:rsidRPr="00DE0076" w:rsidRDefault="00E53633"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left" w:pos="8460"/>
        </w:tabs>
        <w:autoSpaceDE w:val="0"/>
        <w:autoSpaceDN w:val="0"/>
        <w:adjustRightInd w:val="0"/>
        <w:spacing w:after="120"/>
        <w:ind w:right="279"/>
        <w:rPr>
          <w:rFonts w:asciiTheme="majorHAnsi" w:hAnsiTheme="majorHAnsi"/>
          <w:b/>
          <w:bCs/>
          <w:sz w:val="22"/>
          <w:szCs w:val="22"/>
        </w:rPr>
      </w:pPr>
      <w:r w:rsidRPr="00DE0076">
        <w:rPr>
          <w:rFonts w:asciiTheme="majorHAnsi" w:hAnsiTheme="majorHAnsi"/>
          <w:b/>
          <w:bCs/>
          <w:sz w:val="22"/>
          <w:szCs w:val="22"/>
        </w:rPr>
        <w:t>Reikalavimai dėl pristatymo, įdiegimo/montavimo ir priėmimo–perdavimo</w:t>
      </w:r>
    </w:p>
    <w:p w14:paraId="468B14E4"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1800"/>
          <w:tab w:val="left" w:pos="8460"/>
        </w:tabs>
        <w:spacing w:after="120"/>
        <w:ind w:left="360" w:right="279"/>
        <w:rPr>
          <w:rFonts w:asciiTheme="majorHAnsi" w:hAnsiTheme="majorHAnsi"/>
          <w:i/>
          <w:sz w:val="16"/>
          <w:szCs w:val="16"/>
        </w:rPr>
      </w:pPr>
      <w:r w:rsidRPr="00DE0076">
        <w:rPr>
          <w:rFonts w:asciiTheme="majorHAnsi" w:hAnsiTheme="majorHAnsi"/>
          <w:i/>
          <w:sz w:val="16"/>
          <w:szCs w:val="16"/>
        </w:rPr>
        <w:t>Numatomi testai ar kitokio pobūdžio tikrinimai, kurie bus atlikti pristatymo vietoje, norint įsitikinti, ar prekės atitinka techninėje specifikacijoje nurodytus techninius reikalavimus.</w:t>
      </w:r>
    </w:p>
    <w:p w14:paraId="60AD47B1"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1800"/>
          <w:tab w:val="left" w:pos="8460"/>
        </w:tabs>
        <w:spacing w:after="120"/>
        <w:ind w:left="374" w:right="279"/>
        <w:rPr>
          <w:rFonts w:asciiTheme="majorHAnsi" w:hAnsiTheme="majorHAnsi"/>
          <w:spacing w:val="-2"/>
          <w:sz w:val="22"/>
          <w:szCs w:val="22"/>
        </w:rPr>
      </w:pPr>
      <w:r w:rsidRPr="00DE0076">
        <w:rPr>
          <w:rFonts w:asciiTheme="majorHAnsi" w:hAnsiTheme="majorHAnsi"/>
          <w:spacing w:val="-2"/>
          <w:sz w:val="22"/>
          <w:szCs w:val="22"/>
        </w:rPr>
        <w:t>Visi reikiami diegimo darbai privalo būti įskaičiuoti į pasiūlymo kainą.</w:t>
      </w:r>
    </w:p>
    <w:p w14:paraId="72A43B79" w14:textId="77777777" w:rsidR="00E53633" w:rsidRPr="00DE0076" w:rsidRDefault="00E53633"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left" w:pos="8460"/>
        </w:tabs>
        <w:autoSpaceDE w:val="0"/>
        <w:autoSpaceDN w:val="0"/>
        <w:adjustRightInd w:val="0"/>
        <w:spacing w:after="120"/>
        <w:ind w:right="279"/>
        <w:rPr>
          <w:rFonts w:asciiTheme="majorHAnsi" w:hAnsiTheme="majorHAnsi"/>
          <w:b/>
          <w:bCs/>
          <w:sz w:val="22"/>
          <w:szCs w:val="22"/>
        </w:rPr>
      </w:pPr>
      <w:r w:rsidRPr="00DE0076">
        <w:rPr>
          <w:rFonts w:asciiTheme="majorHAnsi" w:hAnsiTheme="majorHAnsi"/>
          <w:b/>
          <w:bCs/>
          <w:sz w:val="22"/>
          <w:szCs w:val="22"/>
        </w:rPr>
        <w:t>Kokybės kontrolė</w:t>
      </w:r>
    </w:p>
    <w:p w14:paraId="218A798F"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60" w:right="279"/>
        <w:rPr>
          <w:rFonts w:asciiTheme="majorHAnsi" w:hAnsiTheme="majorHAnsi"/>
          <w:i/>
          <w:sz w:val="16"/>
          <w:szCs w:val="16"/>
        </w:rPr>
      </w:pPr>
      <w:r w:rsidRPr="00DE0076">
        <w:rPr>
          <w:rFonts w:asciiTheme="majorHAnsi" w:hAnsiTheme="majorHAnsi"/>
          <w:i/>
          <w:sz w:val="16"/>
          <w:szCs w:val="16"/>
        </w:rPr>
        <w:t>Numatomi kokybės užtikrinimo reikalavimai, kuriais tiekėjas privalo vadovautis per visą sutarties įgyvendinimo laiką.</w:t>
      </w:r>
    </w:p>
    <w:p w14:paraId="58662C4E"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74" w:right="279"/>
        <w:rPr>
          <w:rFonts w:asciiTheme="majorHAnsi" w:hAnsiTheme="majorHAnsi"/>
          <w:sz w:val="22"/>
          <w:szCs w:val="22"/>
        </w:rPr>
      </w:pPr>
      <w:r w:rsidRPr="00DE0076">
        <w:rPr>
          <w:rFonts w:asciiTheme="majorHAnsi" w:hAnsiTheme="majorHAnsi"/>
          <w:sz w:val="22"/>
          <w:szCs w:val="22"/>
        </w:rPr>
        <w:t>Pateikti įrodymą, kad licencijos atnaujintos, tai sistemos ekrano kopija arba kitas įrodymas kur matytųsi licencijų arba sistemos galiojimo laikas.</w:t>
      </w:r>
    </w:p>
    <w:p w14:paraId="62BE7F81" w14:textId="77777777" w:rsidR="00E53633" w:rsidRPr="00DE0076" w:rsidRDefault="00E53633"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left" w:pos="8460"/>
        </w:tabs>
        <w:autoSpaceDE w:val="0"/>
        <w:autoSpaceDN w:val="0"/>
        <w:adjustRightInd w:val="0"/>
        <w:spacing w:after="120"/>
        <w:ind w:right="279"/>
        <w:rPr>
          <w:rFonts w:asciiTheme="majorHAnsi" w:hAnsiTheme="majorHAnsi"/>
          <w:b/>
          <w:bCs/>
          <w:sz w:val="22"/>
          <w:szCs w:val="22"/>
        </w:rPr>
      </w:pPr>
      <w:r w:rsidRPr="00DE0076">
        <w:rPr>
          <w:rFonts w:asciiTheme="majorHAnsi" w:hAnsiTheme="majorHAnsi"/>
          <w:b/>
          <w:bCs/>
          <w:sz w:val="22"/>
          <w:szCs w:val="22"/>
        </w:rPr>
        <w:t>Dokumentacija, instrukcijos</w:t>
      </w:r>
    </w:p>
    <w:p w14:paraId="412E6988"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60" w:right="279"/>
        <w:rPr>
          <w:rFonts w:asciiTheme="majorHAnsi" w:hAnsiTheme="majorHAnsi"/>
          <w:i/>
          <w:sz w:val="16"/>
          <w:szCs w:val="16"/>
        </w:rPr>
      </w:pPr>
      <w:r w:rsidRPr="00DE0076">
        <w:rPr>
          <w:rFonts w:asciiTheme="majorHAnsi" w:hAnsiTheme="majorHAnsi"/>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2C934EF0"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74" w:right="279"/>
        <w:rPr>
          <w:rFonts w:asciiTheme="majorHAnsi" w:hAnsiTheme="majorHAnsi"/>
          <w:sz w:val="22"/>
          <w:szCs w:val="22"/>
        </w:rPr>
      </w:pPr>
      <w:r w:rsidRPr="00DE0076">
        <w:rPr>
          <w:rFonts w:asciiTheme="majorHAnsi" w:hAnsiTheme="majorHAnsi"/>
          <w:sz w:val="22"/>
          <w:szCs w:val="22"/>
        </w:rPr>
        <w:t>Nereikalaujama</w:t>
      </w:r>
    </w:p>
    <w:p w14:paraId="2A48206F" w14:textId="77777777" w:rsidR="00E53633" w:rsidRPr="00DE0076" w:rsidRDefault="00E53633"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left" w:pos="8460"/>
        </w:tabs>
        <w:autoSpaceDE w:val="0"/>
        <w:autoSpaceDN w:val="0"/>
        <w:adjustRightInd w:val="0"/>
        <w:spacing w:after="120"/>
        <w:ind w:right="279"/>
        <w:rPr>
          <w:rFonts w:asciiTheme="majorHAnsi" w:hAnsiTheme="majorHAnsi"/>
          <w:b/>
          <w:sz w:val="22"/>
          <w:szCs w:val="22"/>
        </w:rPr>
      </w:pPr>
      <w:r w:rsidRPr="00DE0076">
        <w:rPr>
          <w:rFonts w:asciiTheme="majorHAnsi" w:hAnsiTheme="majorHAnsi"/>
          <w:b/>
          <w:sz w:val="22"/>
          <w:szCs w:val="22"/>
        </w:rPr>
        <w:t>Intelektinės nuosavybės teisių perdavimas</w:t>
      </w:r>
    </w:p>
    <w:p w14:paraId="2C111499"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60" w:right="279"/>
        <w:rPr>
          <w:rFonts w:asciiTheme="majorHAnsi" w:hAnsiTheme="majorHAnsi"/>
          <w:i/>
          <w:sz w:val="16"/>
          <w:szCs w:val="16"/>
        </w:rPr>
      </w:pPr>
      <w:r w:rsidRPr="00DE0076">
        <w:rPr>
          <w:rFonts w:asciiTheme="majorHAnsi" w:hAnsiTheme="majorHAnsi"/>
          <w:i/>
          <w:sz w:val="16"/>
          <w:szCs w:val="16"/>
        </w:rPr>
        <w:lastRenderedPageBreak/>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64FF5FE"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74" w:right="279"/>
        <w:rPr>
          <w:rFonts w:asciiTheme="majorHAnsi" w:hAnsiTheme="majorHAnsi"/>
          <w:sz w:val="22"/>
          <w:szCs w:val="22"/>
        </w:rPr>
      </w:pPr>
      <w:r w:rsidRPr="00DE0076">
        <w:rPr>
          <w:rFonts w:asciiTheme="majorHAnsi" w:hAnsiTheme="majorHAnsi"/>
          <w:sz w:val="22"/>
          <w:szCs w:val="22"/>
        </w:rPr>
        <w:t>Licencijos privalo būti skirtos UAB „Kauno vandenys“</w:t>
      </w:r>
    </w:p>
    <w:p w14:paraId="649CE4E4" w14:textId="77777777" w:rsidR="00E53633" w:rsidRPr="00DE0076" w:rsidRDefault="00E53633"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left" w:pos="8460"/>
        </w:tabs>
        <w:autoSpaceDE w:val="0"/>
        <w:autoSpaceDN w:val="0"/>
        <w:adjustRightInd w:val="0"/>
        <w:spacing w:after="120"/>
        <w:ind w:right="279"/>
        <w:rPr>
          <w:rFonts w:asciiTheme="majorHAnsi" w:hAnsiTheme="majorHAnsi"/>
          <w:b/>
          <w:bCs/>
          <w:sz w:val="22"/>
          <w:szCs w:val="22"/>
        </w:rPr>
      </w:pPr>
      <w:r w:rsidRPr="00DE0076">
        <w:rPr>
          <w:rFonts w:asciiTheme="majorHAnsi" w:hAnsiTheme="majorHAnsi"/>
          <w:b/>
          <w:bCs/>
          <w:sz w:val="22"/>
          <w:szCs w:val="22"/>
        </w:rPr>
        <w:t>Apmokymas</w:t>
      </w:r>
    </w:p>
    <w:p w14:paraId="7205F3F0"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1122"/>
          <w:tab w:val="left" w:pos="8460"/>
        </w:tabs>
        <w:ind w:left="357" w:right="278"/>
        <w:rPr>
          <w:rFonts w:asciiTheme="majorHAnsi" w:hAnsiTheme="majorHAnsi"/>
          <w:i/>
          <w:sz w:val="16"/>
          <w:szCs w:val="16"/>
        </w:rPr>
      </w:pPr>
      <w:r w:rsidRPr="00DE0076">
        <w:rPr>
          <w:rFonts w:asciiTheme="majorHAnsi" w:hAnsiTheme="majorHAnsi"/>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696C3AB7"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1122"/>
          <w:tab w:val="left" w:pos="8460"/>
        </w:tabs>
        <w:spacing w:after="120"/>
        <w:ind w:left="374" w:right="279"/>
        <w:rPr>
          <w:rFonts w:asciiTheme="majorHAnsi" w:hAnsiTheme="majorHAnsi"/>
          <w:szCs w:val="24"/>
        </w:rPr>
      </w:pPr>
      <w:r w:rsidRPr="00DE0076">
        <w:rPr>
          <w:rFonts w:asciiTheme="majorHAnsi" w:hAnsiTheme="majorHAnsi"/>
          <w:szCs w:val="24"/>
        </w:rPr>
        <w:t>Netaikoma.</w:t>
      </w:r>
    </w:p>
    <w:p w14:paraId="78157A7C" w14:textId="77777777" w:rsidR="00E53633" w:rsidRPr="00DE0076" w:rsidRDefault="00E53633"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left" w:pos="8460"/>
        </w:tabs>
        <w:autoSpaceDE w:val="0"/>
        <w:autoSpaceDN w:val="0"/>
        <w:adjustRightInd w:val="0"/>
        <w:spacing w:after="120"/>
        <w:ind w:right="279"/>
        <w:rPr>
          <w:rFonts w:asciiTheme="majorHAnsi" w:hAnsiTheme="majorHAnsi"/>
          <w:b/>
          <w:bCs/>
          <w:sz w:val="22"/>
          <w:szCs w:val="22"/>
        </w:rPr>
      </w:pPr>
      <w:r w:rsidRPr="00DE0076">
        <w:rPr>
          <w:rFonts w:asciiTheme="majorHAnsi" w:hAnsiTheme="majorHAnsi"/>
          <w:b/>
          <w:bCs/>
          <w:sz w:val="22"/>
          <w:szCs w:val="22"/>
        </w:rPr>
        <w:t>Garantinio laikotarpio įsipareigojimai</w:t>
      </w:r>
    </w:p>
    <w:p w14:paraId="6B08D87C"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60" w:right="279"/>
        <w:rPr>
          <w:rFonts w:asciiTheme="majorHAnsi" w:hAnsiTheme="majorHAnsi"/>
          <w:bCs/>
          <w:i/>
          <w:sz w:val="16"/>
          <w:szCs w:val="16"/>
        </w:rPr>
      </w:pPr>
      <w:r w:rsidRPr="00DE0076">
        <w:rPr>
          <w:rFonts w:asciiTheme="majorHAnsi" w:hAnsiTheme="majorHAnsi"/>
          <w:bCs/>
          <w:i/>
          <w:sz w:val="16"/>
          <w:szCs w:val="16"/>
        </w:rPr>
        <w:t xml:space="preserve">Nurodyti minimalius reikalaujamus garantinio laikotarpio įsipareigojimus. </w:t>
      </w:r>
    </w:p>
    <w:p w14:paraId="4D660D8C" w14:textId="77777777" w:rsidR="00E53633" w:rsidRPr="00DE0076" w:rsidRDefault="00E53633" w:rsidP="00E53633">
      <w:pPr>
        <w:pBdr>
          <w:top w:val="single" w:sz="4" w:space="1" w:color="auto"/>
          <w:left w:val="single" w:sz="4" w:space="4" w:color="auto"/>
          <w:bottom w:val="single" w:sz="4" w:space="1" w:color="auto"/>
          <w:right w:val="single" w:sz="4" w:space="4" w:color="auto"/>
          <w:between w:val="single" w:sz="4" w:space="1" w:color="auto"/>
        </w:pBdr>
        <w:tabs>
          <w:tab w:val="left" w:pos="8460"/>
        </w:tabs>
        <w:spacing w:after="120"/>
        <w:ind w:left="374" w:right="279"/>
        <w:rPr>
          <w:rFonts w:asciiTheme="majorHAnsi" w:hAnsiTheme="majorHAnsi"/>
          <w:bCs/>
          <w:sz w:val="22"/>
          <w:szCs w:val="22"/>
        </w:rPr>
      </w:pPr>
      <w:r w:rsidRPr="00DE0076">
        <w:rPr>
          <w:rFonts w:asciiTheme="majorHAnsi" w:hAnsiTheme="majorHAnsi"/>
          <w:bCs/>
          <w:sz w:val="22"/>
          <w:szCs w:val="22"/>
        </w:rPr>
        <w:t>36 mėn.</w:t>
      </w:r>
    </w:p>
    <w:p w14:paraId="5F22A17A" w14:textId="77777777" w:rsidR="00E53633" w:rsidRPr="00DE0076" w:rsidRDefault="00E53633"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left" w:pos="8460"/>
        </w:tabs>
        <w:autoSpaceDE w:val="0"/>
        <w:autoSpaceDN w:val="0"/>
        <w:adjustRightInd w:val="0"/>
        <w:spacing w:after="120"/>
        <w:ind w:right="279"/>
        <w:rPr>
          <w:rFonts w:asciiTheme="majorHAnsi" w:hAnsiTheme="majorHAnsi"/>
          <w:b/>
          <w:bCs/>
          <w:sz w:val="22"/>
          <w:szCs w:val="22"/>
        </w:rPr>
      </w:pPr>
      <w:r w:rsidRPr="00DE0076">
        <w:rPr>
          <w:rFonts w:asciiTheme="majorHAnsi" w:hAnsiTheme="majorHAnsi"/>
          <w:b/>
          <w:bCs/>
          <w:sz w:val="22"/>
          <w:szCs w:val="22"/>
        </w:rPr>
        <w:t>Ženklinimas</w:t>
      </w:r>
    </w:p>
    <w:p w14:paraId="4E99BB8E" w14:textId="77777777" w:rsidR="00E53633" w:rsidRPr="00DE0076" w:rsidRDefault="00E53633" w:rsidP="00E53633">
      <w:pPr>
        <w:widowControl w:val="0"/>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ind w:left="357" w:right="278"/>
        <w:rPr>
          <w:rFonts w:asciiTheme="majorHAnsi" w:hAnsiTheme="majorHAnsi"/>
          <w:i/>
          <w:sz w:val="16"/>
          <w:szCs w:val="16"/>
        </w:rPr>
      </w:pPr>
      <w:r w:rsidRPr="00DE0076">
        <w:rPr>
          <w:rFonts w:asciiTheme="majorHAnsi" w:hAnsiTheme="majorHAnsi"/>
          <w:i/>
          <w:sz w:val="16"/>
          <w:szCs w:val="16"/>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7ABD288C" w14:textId="77777777" w:rsidR="00E53633" w:rsidRPr="00DE0076" w:rsidRDefault="00E53633" w:rsidP="00E53633">
      <w:pPr>
        <w:widowControl w:val="0"/>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ind w:left="357" w:right="278"/>
        <w:rPr>
          <w:rFonts w:asciiTheme="majorHAnsi" w:hAnsiTheme="majorHAnsi"/>
          <w:i/>
          <w:sz w:val="16"/>
          <w:szCs w:val="16"/>
        </w:rPr>
      </w:pPr>
      <w:r w:rsidRPr="00DE0076">
        <w:rPr>
          <w:rFonts w:asciiTheme="majorHAnsi" w:hAnsiTheme="majorHAnsi"/>
          <w:i/>
          <w:sz w:val="16"/>
          <w:szCs w:val="16"/>
        </w:rPr>
        <w:t xml:space="preserve">Tuo atveju, kai perkančioji organizacija nereikalauja specialaus ženklo, atitinkančio aukščiau nurodytus reikalavimus, ji gali nurodyti, kokius ženklui keliamus reikalavimus turi atitikti perkamos prekės. </w:t>
      </w:r>
    </w:p>
    <w:p w14:paraId="45C98DA0" w14:textId="77777777" w:rsidR="00E53633" w:rsidRPr="00DE0076" w:rsidRDefault="00E53633" w:rsidP="00E53633">
      <w:pPr>
        <w:widowControl w:val="0"/>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Lines="120" w:after="288"/>
        <w:ind w:left="374" w:right="278"/>
        <w:rPr>
          <w:rFonts w:asciiTheme="majorHAnsi" w:hAnsiTheme="majorHAnsi"/>
          <w:sz w:val="22"/>
          <w:szCs w:val="22"/>
        </w:rPr>
      </w:pPr>
      <w:r w:rsidRPr="00DE0076">
        <w:rPr>
          <w:rFonts w:asciiTheme="majorHAnsi" w:hAnsiTheme="majorHAnsi"/>
          <w:sz w:val="22"/>
          <w:szCs w:val="22"/>
        </w:rPr>
        <w:t>Nereikalaujama</w:t>
      </w:r>
    </w:p>
    <w:p w14:paraId="604B1C3F" w14:textId="28122F61" w:rsidR="00E53633" w:rsidRPr="00DE0076" w:rsidRDefault="00721227" w:rsidP="00E53633">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pBdr>
        <w:tabs>
          <w:tab w:val="left" w:pos="8460"/>
        </w:tabs>
        <w:autoSpaceDE w:val="0"/>
        <w:autoSpaceDN w:val="0"/>
        <w:adjustRightInd w:val="0"/>
        <w:spacing w:after="120"/>
        <w:ind w:right="279"/>
        <w:rPr>
          <w:rFonts w:asciiTheme="majorHAnsi" w:hAnsiTheme="majorHAnsi"/>
          <w:b/>
          <w:bCs/>
          <w:sz w:val="22"/>
          <w:szCs w:val="22"/>
        </w:rPr>
      </w:pPr>
      <w:r w:rsidRPr="00DE0076">
        <w:rPr>
          <w:rFonts w:asciiTheme="majorHAnsi" w:hAnsiTheme="majorHAnsi"/>
          <w:b/>
          <w:bCs/>
          <w:sz w:val="22"/>
          <w:szCs w:val="22"/>
        </w:rPr>
        <w:t>Žalieji</w:t>
      </w:r>
      <w:r w:rsidR="00E53633" w:rsidRPr="00DE0076">
        <w:rPr>
          <w:rFonts w:asciiTheme="majorHAnsi" w:hAnsiTheme="majorHAnsi"/>
          <w:b/>
          <w:bCs/>
          <w:sz w:val="22"/>
          <w:szCs w:val="22"/>
        </w:rPr>
        <w:t xml:space="preserve"> reikalavimai</w:t>
      </w:r>
    </w:p>
    <w:p w14:paraId="3C879705" w14:textId="77777777" w:rsidR="00E53633" w:rsidRPr="00DE0076" w:rsidRDefault="00E53633" w:rsidP="00E53633">
      <w:pPr>
        <w:widowControl w:val="0"/>
        <w:pBdr>
          <w:top w:val="single" w:sz="4" w:space="1" w:color="auto"/>
          <w:left w:val="single" w:sz="4" w:space="4" w:color="auto"/>
          <w:bottom w:val="single" w:sz="4" w:space="1" w:color="auto"/>
          <w:right w:val="single" w:sz="4" w:space="4" w:color="auto"/>
          <w:between w:val="single" w:sz="4" w:space="1" w:color="auto"/>
        </w:pBdr>
        <w:tabs>
          <w:tab w:val="left" w:pos="1122"/>
          <w:tab w:val="left" w:pos="8460"/>
        </w:tabs>
        <w:spacing w:before="120" w:after="120"/>
        <w:ind w:left="360" w:right="279"/>
        <w:rPr>
          <w:rFonts w:asciiTheme="majorHAnsi" w:hAnsiTheme="majorHAnsi"/>
          <w:i/>
          <w:sz w:val="16"/>
          <w:szCs w:val="16"/>
        </w:rPr>
      </w:pPr>
      <w:r w:rsidRPr="00DE0076">
        <w:rPr>
          <w:rFonts w:asciiTheme="majorHAnsi" w:hAnsiTheme="majorHAnsi"/>
          <w:i/>
          <w:sz w:val="16"/>
          <w:szCs w:val="16"/>
        </w:rPr>
        <w:t xml:space="preserve">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   </w:t>
      </w:r>
    </w:p>
    <w:p w14:paraId="7669F915" w14:textId="77777777" w:rsidR="00721227" w:rsidRPr="00DE0076" w:rsidRDefault="00721227" w:rsidP="0072122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after="120"/>
        <w:ind w:left="360" w:right="279"/>
        <w:jc w:val="both"/>
        <w:rPr>
          <w:rFonts w:asciiTheme="majorHAnsi" w:hAnsiTheme="majorHAnsi"/>
          <w:szCs w:val="24"/>
          <w:lang w:val="en-US"/>
        </w:rPr>
      </w:pPr>
      <w:r w:rsidRPr="00DE0076">
        <w:rPr>
          <w:rFonts w:asciiTheme="majorHAnsi" w:hAnsiTheme="majorHAnsi"/>
          <w:szCs w:val="24"/>
        </w:rPr>
        <w:t xml:space="preserve">Viešasis pirkimas laikomas žaliuoju, kadangi viešojo pirkimo objektas atitinka Aplinkos ministro įsakymu patvirtinto aplinkos apsaugos kriterijų taikymo, vykdant žaliuosius pirkimus, tvarkos aprašo II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w:t>
      </w:r>
      <w:r w:rsidRPr="00DE0076">
        <w:rPr>
          <w:rFonts w:asciiTheme="majorHAnsi" w:hAnsiTheme="majorHAnsi"/>
          <w:b/>
          <w:bCs/>
          <w:szCs w:val="24"/>
        </w:rPr>
        <w:t>licencijos</w:t>
      </w:r>
      <w:r w:rsidRPr="00DE0076">
        <w:rPr>
          <w:rFonts w:asciiTheme="majorHAnsi" w:hAnsiTheme="majorHAnsi"/>
          <w:szCs w:val="24"/>
        </w:rPr>
        <w:t>, elektroniniai leidiniai ar elektroninės knygos;“</w:t>
      </w:r>
    </w:p>
    <w:p w14:paraId="0DA82823" w14:textId="77777777" w:rsidR="00D41484" w:rsidRDefault="00D41484"/>
    <w:sectPr w:rsidR="00D41484" w:rsidSect="00E53633">
      <w:pgSz w:w="11906" w:h="16838" w:code="9"/>
      <w:pgMar w:top="567" w:right="567" w:bottom="1134"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hybridMultilevel"/>
    <w:tmpl w:val="BB9E2DE2"/>
    <w:lvl w:ilvl="0" w:tplc="7C02B690">
      <w:start w:val="1"/>
      <w:numFmt w:val="decimal"/>
      <w:lvlText w:val="%1."/>
      <w:lvlJc w:val="left"/>
      <w:pPr>
        <w:ind w:left="720" w:hanging="360"/>
      </w:pPr>
      <w:rPr>
        <w:sz w:val="22"/>
        <w:szCs w:val="22"/>
      </w:rPr>
    </w:lvl>
    <w:lvl w:ilvl="1" w:tplc="9CC4A700">
      <w:start w:val="1"/>
      <w:numFmt w:val="lowerLetter"/>
      <w:lvlText w:val="%2."/>
      <w:lvlJc w:val="left"/>
      <w:pPr>
        <w:ind w:left="1440" w:hanging="360"/>
      </w:pPr>
      <w:rPr>
        <w:b w:val="0"/>
        <w:i w:val="0"/>
        <w:sz w:val="24"/>
        <w:szCs w:val="24"/>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633"/>
    <w:rsid w:val="00013434"/>
    <w:rsid w:val="000C7720"/>
    <w:rsid w:val="000E4DF6"/>
    <w:rsid w:val="0015748D"/>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B1C08"/>
    <w:rsid w:val="005C120B"/>
    <w:rsid w:val="005D2A24"/>
    <w:rsid w:val="006761A8"/>
    <w:rsid w:val="00681E59"/>
    <w:rsid w:val="006A6A97"/>
    <w:rsid w:val="006D785C"/>
    <w:rsid w:val="00721227"/>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22B49"/>
    <w:rsid w:val="00C72767"/>
    <w:rsid w:val="00CF1B62"/>
    <w:rsid w:val="00D2378B"/>
    <w:rsid w:val="00D41484"/>
    <w:rsid w:val="00DE0076"/>
    <w:rsid w:val="00DE5867"/>
    <w:rsid w:val="00E53633"/>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4D814E"/>
  <w15:chartTrackingRefBased/>
  <w15:docId w15:val="{D959B195-C1B2-4786-83E5-05C3B7BB6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3633"/>
    <w:rPr>
      <w:sz w:val="24"/>
    </w:rPr>
  </w:style>
  <w:style w:type="paragraph" w:styleId="Antrat1">
    <w:name w:val="heading 1"/>
    <w:basedOn w:val="prastasis"/>
    <w:next w:val="prastasis"/>
    <w:link w:val="Antrat1Diagrama"/>
    <w:uiPriority w:val="9"/>
    <w:qFormat/>
    <w:rsid w:val="00E5363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Antrat2">
    <w:name w:val="heading 2"/>
    <w:basedOn w:val="prastasis"/>
    <w:next w:val="prastasis"/>
    <w:link w:val="Antrat2Diagrama"/>
    <w:uiPriority w:val="9"/>
    <w:semiHidden/>
    <w:unhideWhenUsed/>
    <w:qFormat/>
    <w:rsid w:val="00E5363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E5363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E53633"/>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Antrat5">
    <w:name w:val="heading 5"/>
    <w:basedOn w:val="prastasis"/>
    <w:next w:val="prastasis"/>
    <w:link w:val="Antrat5Diagrama"/>
    <w:uiPriority w:val="9"/>
    <w:semiHidden/>
    <w:unhideWhenUsed/>
    <w:qFormat/>
    <w:rsid w:val="00E53633"/>
    <w:pPr>
      <w:keepNext/>
      <w:keepLines/>
      <w:spacing w:before="80" w:after="40"/>
      <w:outlineLvl w:val="4"/>
    </w:pPr>
    <w:rPr>
      <w:rFonts w:asciiTheme="minorHAnsi" w:eastAsiaTheme="majorEastAsia" w:hAnsiTheme="minorHAnsi" w:cstheme="majorBidi"/>
      <w:color w:val="365F91" w:themeColor="accent1" w:themeShade="BF"/>
    </w:rPr>
  </w:style>
  <w:style w:type="paragraph" w:styleId="Antrat6">
    <w:name w:val="heading 6"/>
    <w:basedOn w:val="prastasis"/>
    <w:next w:val="prastasis"/>
    <w:link w:val="Antrat6Diagrama"/>
    <w:uiPriority w:val="9"/>
    <w:semiHidden/>
    <w:unhideWhenUsed/>
    <w:qFormat/>
    <w:rsid w:val="00E53633"/>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3633"/>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E53633"/>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3633"/>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3633"/>
    <w:rPr>
      <w:rFonts w:asciiTheme="majorHAnsi" w:eastAsiaTheme="majorEastAsia" w:hAnsiTheme="majorHAnsi" w:cstheme="majorBidi"/>
      <w:color w:val="365F91" w:themeColor="accent1" w:themeShade="BF"/>
      <w:sz w:val="40"/>
      <w:szCs w:val="40"/>
      <w:lang w:eastAsia="en-US"/>
    </w:rPr>
  </w:style>
  <w:style w:type="character" w:customStyle="1" w:styleId="Antrat2Diagrama">
    <w:name w:val="Antraštė 2 Diagrama"/>
    <w:basedOn w:val="Numatytasispastraiposriftas"/>
    <w:link w:val="Antrat2"/>
    <w:uiPriority w:val="9"/>
    <w:semiHidden/>
    <w:rsid w:val="00E53633"/>
    <w:rPr>
      <w:rFonts w:asciiTheme="majorHAnsi" w:eastAsiaTheme="majorEastAsia" w:hAnsiTheme="majorHAnsi" w:cstheme="majorBidi"/>
      <w:color w:val="365F91" w:themeColor="accent1" w:themeShade="BF"/>
      <w:sz w:val="32"/>
      <w:szCs w:val="32"/>
      <w:lang w:eastAsia="en-US"/>
    </w:rPr>
  </w:style>
  <w:style w:type="character" w:customStyle="1" w:styleId="Antrat3Diagrama">
    <w:name w:val="Antraštė 3 Diagrama"/>
    <w:basedOn w:val="Numatytasispastraiposriftas"/>
    <w:link w:val="Antrat3"/>
    <w:uiPriority w:val="9"/>
    <w:semiHidden/>
    <w:rsid w:val="00E53633"/>
    <w:rPr>
      <w:rFonts w:asciiTheme="minorHAnsi" w:eastAsiaTheme="majorEastAsia" w:hAnsiTheme="minorHAnsi" w:cstheme="majorBidi"/>
      <w:color w:val="365F91" w:themeColor="accent1" w:themeShade="BF"/>
      <w:sz w:val="28"/>
      <w:szCs w:val="28"/>
      <w:lang w:eastAsia="en-US"/>
    </w:rPr>
  </w:style>
  <w:style w:type="character" w:customStyle="1" w:styleId="Antrat4Diagrama">
    <w:name w:val="Antraštė 4 Diagrama"/>
    <w:basedOn w:val="Numatytasispastraiposriftas"/>
    <w:link w:val="Antrat4"/>
    <w:uiPriority w:val="9"/>
    <w:semiHidden/>
    <w:rsid w:val="00E53633"/>
    <w:rPr>
      <w:rFonts w:asciiTheme="minorHAnsi" w:eastAsiaTheme="majorEastAsia" w:hAnsiTheme="minorHAnsi" w:cstheme="majorBidi"/>
      <w:i/>
      <w:iCs/>
      <w:color w:val="365F91" w:themeColor="accent1" w:themeShade="BF"/>
      <w:sz w:val="24"/>
      <w:szCs w:val="24"/>
      <w:lang w:eastAsia="en-US"/>
    </w:rPr>
  </w:style>
  <w:style w:type="character" w:customStyle="1" w:styleId="Antrat5Diagrama">
    <w:name w:val="Antraštė 5 Diagrama"/>
    <w:basedOn w:val="Numatytasispastraiposriftas"/>
    <w:link w:val="Antrat5"/>
    <w:uiPriority w:val="9"/>
    <w:semiHidden/>
    <w:rsid w:val="00E53633"/>
    <w:rPr>
      <w:rFonts w:asciiTheme="minorHAnsi" w:eastAsiaTheme="majorEastAsia" w:hAnsiTheme="minorHAnsi" w:cstheme="majorBidi"/>
      <w:color w:val="365F91" w:themeColor="accent1" w:themeShade="BF"/>
      <w:sz w:val="24"/>
      <w:szCs w:val="24"/>
      <w:lang w:eastAsia="en-US"/>
    </w:rPr>
  </w:style>
  <w:style w:type="character" w:customStyle="1" w:styleId="Antrat6Diagrama">
    <w:name w:val="Antraštė 6 Diagrama"/>
    <w:basedOn w:val="Numatytasispastraiposriftas"/>
    <w:link w:val="Antrat6"/>
    <w:uiPriority w:val="9"/>
    <w:semiHidden/>
    <w:rsid w:val="00E53633"/>
    <w:rPr>
      <w:rFonts w:asciiTheme="minorHAnsi" w:eastAsiaTheme="majorEastAsia" w:hAnsiTheme="minorHAnsi" w:cstheme="majorBidi"/>
      <w:i/>
      <w:iCs/>
      <w:color w:val="595959" w:themeColor="text1" w:themeTint="A6"/>
      <w:sz w:val="24"/>
      <w:szCs w:val="24"/>
      <w:lang w:eastAsia="en-US"/>
    </w:rPr>
  </w:style>
  <w:style w:type="character" w:customStyle="1" w:styleId="Antrat7Diagrama">
    <w:name w:val="Antraštė 7 Diagrama"/>
    <w:basedOn w:val="Numatytasispastraiposriftas"/>
    <w:link w:val="Antrat7"/>
    <w:uiPriority w:val="9"/>
    <w:semiHidden/>
    <w:rsid w:val="00E53633"/>
    <w:rPr>
      <w:rFonts w:asciiTheme="minorHAnsi" w:eastAsiaTheme="majorEastAsia" w:hAnsiTheme="minorHAnsi" w:cstheme="majorBidi"/>
      <w:color w:val="595959" w:themeColor="text1" w:themeTint="A6"/>
      <w:sz w:val="24"/>
      <w:szCs w:val="24"/>
      <w:lang w:eastAsia="en-US"/>
    </w:rPr>
  </w:style>
  <w:style w:type="character" w:customStyle="1" w:styleId="Antrat8Diagrama">
    <w:name w:val="Antraštė 8 Diagrama"/>
    <w:basedOn w:val="Numatytasispastraiposriftas"/>
    <w:link w:val="Antrat8"/>
    <w:uiPriority w:val="9"/>
    <w:semiHidden/>
    <w:rsid w:val="00E53633"/>
    <w:rPr>
      <w:rFonts w:asciiTheme="minorHAnsi" w:eastAsiaTheme="majorEastAsia" w:hAnsiTheme="minorHAnsi" w:cstheme="majorBidi"/>
      <w:i/>
      <w:iCs/>
      <w:color w:val="272727" w:themeColor="text1" w:themeTint="D8"/>
      <w:sz w:val="24"/>
      <w:szCs w:val="24"/>
      <w:lang w:eastAsia="en-US"/>
    </w:rPr>
  </w:style>
  <w:style w:type="character" w:customStyle="1" w:styleId="Antrat9Diagrama">
    <w:name w:val="Antraštė 9 Diagrama"/>
    <w:basedOn w:val="Numatytasispastraiposriftas"/>
    <w:link w:val="Antrat9"/>
    <w:uiPriority w:val="9"/>
    <w:semiHidden/>
    <w:rsid w:val="00E53633"/>
    <w:rPr>
      <w:rFonts w:asciiTheme="minorHAnsi" w:eastAsiaTheme="majorEastAsia" w:hAnsiTheme="minorHAnsi" w:cstheme="majorBidi"/>
      <w:color w:val="272727" w:themeColor="text1" w:themeTint="D8"/>
      <w:sz w:val="24"/>
      <w:szCs w:val="24"/>
      <w:lang w:eastAsia="en-US"/>
    </w:rPr>
  </w:style>
  <w:style w:type="paragraph" w:styleId="Pavadinimas">
    <w:name w:val="Title"/>
    <w:basedOn w:val="prastasis"/>
    <w:next w:val="prastasis"/>
    <w:link w:val="PavadinimasDiagrama"/>
    <w:uiPriority w:val="10"/>
    <w:qFormat/>
    <w:rsid w:val="00E5363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3633"/>
    <w:rPr>
      <w:rFonts w:asciiTheme="majorHAnsi" w:eastAsiaTheme="majorEastAsia" w:hAnsiTheme="majorHAnsi" w:cstheme="majorBidi"/>
      <w:spacing w:val="-10"/>
      <w:kern w:val="28"/>
      <w:sz w:val="56"/>
      <w:szCs w:val="56"/>
      <w:lang w:eastAsia="en-US"/>
    </w:rPr>
  </w:style>
  <w:style w:type="paragraph" w:styleId="Paantrat">
    <w:name w:val="Subtitle"/>
    <w:basedOn w:val="prastasis"/>
    <w:next w:val="prastasis"/>
    <w:link w:val="PaantratDiagrama"/>
    <w:uiPriority w:val="11"/>
    <w:qFormat/>
    <w:rsid w:val="00E5363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3633"/>
    <w:rPr>
      <w:rFonts w:asciiTheme="minorHAnsi" w:eastAsiaTheme="majorEastAsia" w:hAnsiTheme="minorHAnsi" w:cstheme="majorBidi"/>
      <w:color w:val="595959" w:themeColor="text1" w:themeTint="A6"/>
      <w:spacing w:val="15"/>
      <w:sz w:val="28"/>
      <w:szCs w:val="28"/>
      <w:lang w:eastAsia="en-US"/>
    </w:rPr>
  </w:style>
  <w:style w:type="paragraph" w:styleId="Citata">
    <w:name w:val="Quote"/>
    <w:basedOn w:val="prastasis"/>
    <w:next w:val="prastasis"/>
    <w:link w:val="CitataDiagrama"/>
    <w:uiPriority w:val="29"/>
    <w:qFormat/>
    <w:rsid w:val="00E5363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E53633"/>
    <w:rPr>
      <w:i/>
      <w:iCs/>
      <w:color w:val="404040" w:themeColor="text1" w:themeTint="BF"/>
      <w:sz w:val="24"/>
      <w:szCs w:val="24"/>
      <w:lang w:eastAsia="en-US"/>
    </w:rPr>
  </w:style>
  <w:style w:type="paragraph" w:styleId="Sraopastraipa">
    <w:name w:val="List Paragraph"/>
    <w:basedOn w:val="prastasis"/>
    <w:uiPriority w:val="34"/>
    <w:qFormat/>
    <w:rsid w:val="00E53633"/>
    <w:pPr>
      <w:ind w:left="720"/>
      <w:contextualSpacing/>
    </w:pPr>
  </w:style>
  <w:style w:type="character" w:styleId="Rykuspabraukimas">
    <w:name w:val="Intense Emphasis"/>
    <w:basedOn w:val="Numatytasispastraiposriftas"/>
    <w:uiPriority w:val="21"/>
    <w:qFormat/>
    <w:rsid w:val="00E53633"/>
    <w:rPr>
      <w:i/>
      <w:iCs/>
      <w:color w:val="365F91" w:themeColor="accent1" w:themeShade="BF"/>
    </w:rPr>
  </w:style>
  <w:style w:type="paragraph" w:styleId="Iskirtacitata">
    <w:name w:val="Intense Quote"/>
    <w:basedOn w:val="prastasis"/>
    <w:next w:val="prastasis"/>
    <w:link w:val="IskirtacitataDiagrama"/>
    <w:uiPriority w:val="30"/>
    <w:qFormat/>
    <w:rsid w:val="00E5363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E53633"/>
    <w:rPr>
      <w:i/>
      <w:iCs/>
      <w:color w:val="365F91" w:themeColor="accent1" w:themeShade="BF"/>
      <w:sz w:val="24"/>
      <w:szCs w:val="24"/>
      <w:lang w:eastAsia="en-US"/>
    </w:rPr>
  </w:style>
  <w:style w:type="character" w:styleId="Rykinuoroda">
    <w:name w:val="Intense Reference"/>
    <w:basedOn w:val="Numatytasispastraiposriftas"/>
    <w:uiPriority w:val="32"/>
    <w:qFormat/>
    <w:rsid w:val="00E53633"/>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753</Words>
  <Characters>5884</Characters>
  <Application>Microsoft Office Word</Application>
  <DocSecurity>0</DocSecurity>
  <Lines>49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Audronė Butvidaitė</cp:lastModifiedBy>
  <cp:revision>5</cp:revision>
  <dcterms:created xsi:type="dcterms:W3CDTF">2025-12-15T08:12:00Z</dcterms:created>
  <dcterms:modified xsi:type="dcterms:W3CDTF">2025-12-16T12:58:00Z</dcterms:modified>
</cp:coreProperties>
</file>